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09da4025048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評鑑頒獎 動態表演 引爆社團博覽會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【記者王學寧淡水校園報導】95學年度社團博覽會於15日結束，11日下午2點及12日晚上則分別在學生活動中心舉行了「94社團評鑑萬花筒頒獎」及「社團Show Time動態表演。」今年共有5個新成立社團，也加入博覽會招生行列，為社團活動注入一股新生力。
</w:t>
          <w:br/>
          <w:t>
</w:t>
          <w:br/>
          <w:t>  評鑑頒獎除頒發績優社團特優獎、優等獎及進步獎之外，今年首度將動態表演列入競賽，以往很少校友會參加動態表演，今年二齊校友會則罕見的以活潑動感「斧頭舞」脫穎而出，贏得第三名。另外，「校歌歌曲改編比賽」也在當天頒獎，得獎者現場演奏改編校歌，觀眾立刻感受原來校歌也可以這麼有新意，也許明年的新生一進淡江就能學唱創意版校歌呢！
</w:t>
          <w:br/>
          <w:t>  
</w:t>
          <w:br/>
          <w:t>今年參加博覽會的社團共有一百多個，承辦的學生會表示，有些社團相當熱門，如吉他、烹飪和硬網社早就招生額滿收攤了。服務台同學決策二劉豐齊說：「詢問度最高的社團是空手道、硬網及西音社。」競技啦啦隊社長蔡欣妤開心的說：「今年加強了宣傳，招到的新生是去年的4倍喔！終於有希望主辦班際啦啦隊比賽了！」馬術社直接從馬場牽馬至校園巡迴，大家都投以好奇的眼光，宣傳效果一級棒。
</w:t>
          <w:br/>
          <w:t>  
</w:t>
          <w:br/>
          <w:t>今年新成立的社團「歐美古典奇幻藝術研究社」內容包羅萬象，包含奇幻文學、魔法風雲會等等，他們還現場表演紙牌魔術，吸引了許多新生加入。社長王群維說：「雖然我們被歸在文藝性社團，但每位社員都是各系公關，我們很high的！」
</w:t>
          <w:br/>
          <w:t>  
</w:t>
          <w:br/>
          <w:t>動態表演也相當精采，一共有15個社團參加，來看表演的同學很多，當熱舞社表演的時候，活動中心裡的人潮甚至爆滿至入口處。除了表演，各社團也把握在舞台上的機會，向新生宣傳自己的社團，拉攏人心。</w:t>
          <w:br/>
        </w:r>
      </w:r>
    </w:p>
  </w:body>
</w:document>
</file>