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54cadaf1f4d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理論實務合一  協助教師發展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施如齡
</w:t>
          <w:br/>
          <w:t>教師教學發展組組長          
</w:t>
          <w:br/>
          <w:t>
</w:t>
          <w:br/>
          <w:t>學歷	 
</w:t>
          <w:br/>
          <w:t>美國哥倫比亞大學師範學院教育博士
</w:t>
          <w:br/>
          <w:t>美國哥倫比亞大學師範學院教育碩士
</w:t>
          <w:br/>
          <w:t>美國波士頓大學傳播碩士
</w:t>
          <w:br/>
          <w:t>美國奧勒岡大學傳播學士
</w:t>
          <w:br/>
          <w:t>
</w:t>
          <w:br/>
          <w:t>經歷	  
</w:t>
          <w:br/>
          <w:t>淡江大學教育科技系副教授
</w:t>
          <w:br/>
          <w:t>文藻外語學院英文系副教授兼
</w:t>
          <w:br/>
          <w:t>師資培育中心主任
</w:t>
          <w:br/>
          <w:t>文藻外語學院英文系講師
</w:t>
          <w:br/>
          <w:t>高苑技術學院資訊管理系講師兼
</w:t>
          <w:br/>
          <w:t>高苑電視台新聞組長 
</w:t>
          <w:br/>
          <w:t>
</w:t>
          <w:br/>
          <w:t>【記者彭慧珊專訪】尼采在1975年曾說：「教育教育家！但領導者必先教育自己！」新任教師教學發展組組長施如齡解釋說，教育家可以是一個藝術家、建築師等，是個多元多面向的角色，但是教育家要教育別人的同時，要先了解如何教育自己，懂得如何教育自己的教育家，才能領導著別人。這也就是本學期新成立教師教學發展組的目標，他們將帶領教師運用新工具、新想法，發展創造全新的教學環境。
</w:t>
          <w:br/>
          <w:t>
</w:t>
          <w:br/>
          <w:t>施如齡認為，「每個大學教師都有自己的專長及專業，但不見得每位教師都懂得如何教學與教育學生。」教師教學發展組將提供資源與環境供老師們運用。該組的業務範圍，包括教師的專業職能發展，提供課程發展、教學設計等資訊。
</w:t>
          <w:br/>
          <w:t>
</w:t>
          <w:br/>
          <w:t>為了提升本校教師教學品質，增加實務教學經驗的分享，在教學困境中找到改善方法，教師教學與發展組特別於本學期，籌組兩大團隊──教師核心團隊與諮詢顧問團隊。教師核心團隊成員將從校內招募數位種子教師，替教師的專業發展主題與方向提供建議；而諮詢顧問團隊從校外招募幾位名師，協助本校教師持續發展專業。施如齡談到，團隊成員會定期聚會，以輕鬆的方式激發更多創意與建議。
</w:t>
          <w:br/>
          <w:t>
</w:t>
          <w:br/>
          <w:t>不僅如此，教師教學與發展組還將辦理教學工作坊與教學演示與觀摩，讓老師們可以輕鬆的運用教材。此外，他們更積極製作教學成長網站、電子報與教學資源手冊，讓教師們在教學發展組的資源潛移默化中，自動自發改進教學方法。
</w:t>
          <w:br/>
          <w:t>
</w:t>
          <w:br/>
          <w:t>施如齡笑著說，教師教學與發展組就像是便利商店，提供給每位上門的教師所需要的產品，他們要讓老師們「因為自願而來改變自己行為，因為需要而尋求更多資源與幫助。」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ce4a11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b0642413-8efa-4cb2-a522-3a919a915685.jpg"/>
                      <pic:cNvPicPr/>
                    </pic:nvPicPr>
                    <pic:blipFill>
                      <a:blip xmlns:r="http://schemas.openxmlformats.org/officeDocument/2006/relationships" r:embed="R4a0ea350c9814a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0ea350c9814ac9" /></Relationships>
</file>