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b1ea26acde46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教育部私大整體獎補助　本校拔頭籌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【賴映秀�淡水校園報導】教育部上週公布95年度私立大學校院整體獎補助經費，本校拔得頭籌，獲近一億五千三百萬元（152,989,510）補助。
</w:t>
          <w:br/>
          <w:t>
</w:t>
          <w:br/>
          <w:t>教育部在審查意見中，具體指出本校優點，對於多項校務表達肯定，稱讚本校與國外大學聯合開設學程，建立雙連學制，殊為不易；專任助理教授以上比例佔85.41％，在同類組中最高；辦理「大一新生身心健康調查」、「學習與讀書策略」，篩選高困擾學生，予以追蹤輔導，兼顧生活輔導與學習輔導；平均每位專任教師發表之SCI和EI論文數量相較他校表現佳；行政效率高，校務自動化完整，通過ISO14001環境認證及BS7799資訊環境安全認證，且行政人力穩定、充足，足以支援校務運作。
</w:t>
          <w:br/>
          <w:t>
</w:t>
          <w:br/>
          <w:t>而教育部也提出建言，尤其在空間及人力的運用上，著墨最多：平均每位學生圖儀設備及研究訓練輔導經費較同類組大學偏低，且研究生之研究空間過少，皆有改善空間；學輔及諮商輔導工作人力等投入相對偏低，生職比較偏高，建議宜酌量提升相關人力；教師與學生研究空間仍有待改善。
</w:t>
          <w:br/>
          <w:t>
</w:t>
          <w:br/>
          <w:t>教育部自79學年度起推動「私立大學校院中程校務發展計畫」，審查作業以3年為一期程，第1年由審查委員赴各校進行實地訪視；第2、3年僅就各校所提送前一學年度執行成效報告書審查及評核方式進行，審查意見可供各校改進及修訂發展計畫之參考。本校在這次獎補助中拔得頭籌，長庚大學緊接在後，僅差156萬，獎補助金額前3至7名依序為逢甲大學、臺北醫學大學、東海大學、輔仁大學、高雄醫學大學。</w:t>
          <w:br/>
        </w:r>
      </w:r>
    </w:p>
  </w:body>
</w:document>
</file>