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5c2ff0870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化學系舉辦新生家長座談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【記者溫雅茹淡水校園報導】化學系及化學系校友會於上週日（15日）上午9時30分，於化館水牛廳，舉辦「新生暨家長座談會」。 
</w:t>
          <w:br/>
          <w:t>　　
</w:t>
          <w:br/>
          <w:t>會中邀請化學系69年畢業系友工研院材化與應化組長陳哲陽、陽明大學基因生化科技所副所長劉孜孜，以及70年畢業系友液晶龍頭公司中華映管總經理江文章3位蒞臨座談，介紹化學相關的職業動向，期使讓新生們早日立定志向，並安排新生家長參觀圖書、化學實驗室。</w:t>
          <w:br/>
        </w:r>
      </w:r>
    </w:p>
  </w:body>
</w:document>
</file>