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697610e8a74c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THE RISE OF CHINA : A THIRD PERSPECTIVE (Presented by Guo Jiann-chung)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Responding to our discussion on how to go beyond excellence, a third perspective, that is, the perspective of transformationalists, is introduced in Kuo’s presentation. From the angles of complicated politics, diplomacy, national security and global economics, Kuo attempts to illustrate the influence of China’s sudden rise on Taiwan, America, and the world, and its enlightenment on TKU’s project to go beyond excellence. The transformationalists consider that one of the important reasons that the economics of China can successfully and rapidly develop is to improve the primary education. 
</w:t>
          <w:br/>
          <w:t>
</w:t>
          <w:br/>
          <w:t>Aside from approving TKU for her efforts to combines high quality theory and lively practice, the perspective of transformationalists also offers two points for us to consult. The first is that we should persistently study the transformation process of global culture, politics, economics and international security, and then further manifest TKU’s core value, that is, being an internationalized university, through the teaching style that combines theories and practices. Secondly, we should increase the communication with other well-known universities of Asia and the world, and even involve in international cooperative researches. (~ Shu-chun Yen )</w:t>
          <w:br/>
        </w:r>
      </w:r>
    </w:p>
  </w:body>
</w:document>
</file>