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3d6d21c46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半數網路授課　數位碩士班獲准2班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教育部於13日公佈95年度試辦數位學習碩士在職專班審查結果，共有3校5班通過審核，本校在15所大專院校提出的17個專班試辦計畫中脫穎而出，獲得教育科技專班、全球華商經營管理專班兩班的開課資格。
</w:t>
          <w:br/>
          <w:t>
</w:t>
          <w:br/>
          <w:t>為了提供在職國民有方便的進修機會，教育部試辦數位學習碩士在職專班，將有一半以上的課程能透過網路、視訊等方式上課。教育部在今年3月才公布申請和審核作業要點，而本校的遠距教學發展組在短時間之內提出兩項完善的課程計畫，並雙雙獲得教育部的青睞，顯示本校網路校園已成氣候。
</w:t>
          <w:br/>
          <w:t>
</w:t>
          <w:br/>
          <w:t>遠距教學發展組組長郭經華表示，校長卓越的領導，加上教育科技學系主任李世忠、管理學院院長陳敦基分別為兩課程召集人，「堅強的師資陣容，再配上完善的配套計畫，使我們能出線。」
</w:t>
          <w:br/>
          <w:t>
</w:t>
          <w:br/>
          <w:t>數位學習應該就只是透過網路看老師的影像教學，所以上課的情況一定會比一般生來得懶散，課程的結構也會較為鬆散？如果抱著這樣的想法，就大大的錯誤了，郭經華笑著表示：「儘管是數位學習，並不代表比較好混，」透過教學平台上的追蹤系統可以觀察到學生的學習狀況及上課時數，並會配合線上助教的方式，加強同學與老師之間的線上互動，甚至發電子郵件給蹺課的同學，提醒他們補足時數。
</w:t>
          <w:br/>
          <w:t>
</w:t>
          <w:br/>
          <w:t>教育科技專班將於明年春季開始上課，大約招生人數為20人，而全球華語經營管理專班於秋季開課，將招收30人，詳細的招生資格及時間將於年底公佈。</w:t>
          <w:br/>
        </w:r>
      </w:r>
    </w:p>
  </w:body>
</w:document>
</file>