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764fec01e1c41b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656 期</w:t>
        </w:r>
      </w:r>
    </w:p>
    <w:p>
      <w:pPr>
        <w:jc w:val="center"/>
      </w:pPr>
      <w:r>
        <w:r>
          <w:rPr>
            <w:rFonts w:ascii="Segoe UI" w:hAnsi="Segoe UI" w:eastAsia="Segoe UI"/>
            <w:sz w:val="32"/>
            <w:color w:val="000000"/>
            <w:b/>
          </w:rPr>
          <w:t>CAN YOU TURN TRASH INTO GOLD?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Well, it may not be that necessary. However, a competition held by the Extracurricular Activities Guidance Section does require you to have some kind of imagination to turn trash into something useful. If you can do that, the top prize money of NT$ 20,000 may buy you some gold. 
</w:t>
          <w:br/>
          <w:t>
</w:t>
          <w:br/>
          <w:t>The aim of this event is to raise awareness of recycling and optimizing resources. It is also sponsored by the Thrive for Excellence Project promoted by the Ministry of Education, thereby students are encouraged to think creatively how to firstly turn trash into usable goods, and secondly finding innovative ways of using some common, ordinary objects in our daily life. Therefore, the competition is divided into these two categories accordingly.
</w:t>
          <w:br/>
          <w:t>
</w:t>
          <w:br/>
          <w:t>Those who are interested in putting their thinking cap on for creative outcomes are urged to register before 9 p.m. of 13 of November. Their works should be submitted by 9 p.m. of 17 of November. The register form can be downloaded from the EACS website and works should be delivered to Rm. SG315. For further information, call 0922310839. (~ Ying-hsueh Hu )</w:t>
          <w:br/>
        </w:r>
      </w:r>
    </w:p>
  </w:body>
</w:document>
</file>