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a20eb35c3f4d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ISO14001內稽今展開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靜旻淡水校園報導】95學年度ISO14001環境管理系統第1次內部環境稽核，自今（13）日至24日止為期兩週，受檢單位為全校一、二級單位，環安中心將會推派稽核小組稽查，外部環境稽核則將於12月6、7日實施。
</w:t>
          <w:br/>
          <w:t>
</w:t>
          <w:br/>
          <w:t>環境保護及安全衛生中心表示，本次稽核重點有以下幾項：針對各單位上次內稽、外稽不符合項目審查改善情形、環境紀錄管理表填寫、環境考量面鑑別情形、顯著環境考量面管制表執行情形、環境目標訂定、績效展現、實驗室毒化物申報、先驅化學品申報、各表單繳交狀況作稽核，如發現缺失，將要求限期改善。
</w:t>
          <w:br/>
          <w:t>
</w:t>
          <w:br/>
          <w:t>「環境目標訂定、績效展現」是本次稽核一大重點，ISO14001條文2004年更新後，要求各單位思考如何做好環保，各自擬訂可量化的環境目標及標的，努力執行展現成果。管理表請至環安中心網頁下載，並於24日前彙整送至環安中心。
</w:t>
          <w:br/>
          <w:t>
</w:t>
          <w:br/>
          <w:t>環安中心主任羅運治表示，其實許多單位都做得很好，但無法展現成果，此計畫能讓各單位定期紀錄、修正標的，稽查結果也會在環安中心網站公布。</w:t>
          <w:br/>
        </w:r>
      </w:r>
    </w:p>
  </w:body>
</w:document>
</file>