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e34441747849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校內可以吸菸嗎？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學生權益補給站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A：本校實施「無菸害校園」運動，但校園中仍見到許多學生抽菸，並亂丟煙蒂，造成空氣和垃圾污染，可以請學校訂出嚴格的條款和懲罰方式嗎？
</w:t>
          <w:br/>
          <w:t>
</w:t>
          <w:br/>
          <w:t>Q：總務處回覆
</w:t>
          <w:br/>
          <w:t>1.本校公共場所禁菸規則明訂於大樓內違規抽菸，經舉發記申誡乙次。
</w:t>
          <w:br/>
          <w:t>2.禁菸區域設定於各大樓內，戶外並無禁菸，且設有多處菸蒂箱，以引導同學至該處吸菸。</w:t>
          <w:br/>
        </w:r>
      </w:r>
    </w:p>
  </w:body>
</w:document>
</file>