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eb8faebee48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　「高人」麻煩多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大多數外籍生都住在學校的麗澤國際學舍，或是一般的學生宿舍。但奧克薩納的狀況比較特殊，因為身高175公分的她，宿舍的床不符合她的身高，所以請國交處幫她在校外租屋。
</w:t>
          <w:br/>
          <w:t>
</w:t>
          <w:br/>
          <w:t>提到生活上有哪些不習慣的地方，有島心馬上大聲的說：「廁所！沖水器跟日本不一樣，我上次一拉沖水的繩子，就被轟隆隆的水聲嚇到，我還以為水箱的水要倒出來了！還有日本的廁所可以把衛生紙直接沖掉，可是台灣的不行，讓我很不習慣。」
</w:t>
          <w:br/>
          <w:t>
</w:t>
          <w:br/>
          <w:t>從法國來的胡雪慶與林培盟對台灣的印象是「天氣不好，房子好舊！」但是台灣低廉的物價水準讓身為留學生、財力不豐的她們很滿意。</w:t>
          <w:br/>
        </w:r>
      </w:r>
    </w:p>
  </w:body>
</w:document>
</file>