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d68ce5500341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STUDENTS OF PROF. YANG LUNG-JIEH OF MECHANICAL AND ELECTRO- MECHANICAL ENGINEERING WINS BEST PAPER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Students of Professor Yang Lung-jieh of the Department of Mechanical and Electro- Mechanical Engineering, Wong Jung-ming, Ke Kai-chung and Ho Kuo-yuan, were named the winners of the Best Paper Awards at the 10th Nano-Engineering and Micro System Technology Conference held by the ROC Nanotechnology and Micro System Association. These students received their award on Nov. 30.
</w:t>
          <w:br/>
          <w:t>
</w:t>
          <w:br/>
          <w:t>They won for the paper entitled “A Circular Microchannel Integrated with Embedded Spiral Electrodes Using for Fluid Transportation” that was presented at the conference. Theirs was one of the best three out of a total of 120 papers presented. The other two groups of winners come from National Cheng Kung University and Chung Hsing University. 
</w:t>
          <w:br/>
          <w:t>
</w:t>
          <w:br/>
          <w:t>Under Prof. Yang guidance, these students worked on remodeling an old device that used to make semi-conductors into an avant-garde nano-tech equipment whose 350 μ.m diameter embedded spiral electrodes are ideal for pumps that will be indispensable in the field of microchips and fuel cells. ( ~Ying-hsueh Hu )</w:t>
          <w:br/>
        </w:r>
      </w:r>
    </w:p>
  </w:body>
</w:document>
</file>