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6a49d45b08435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543 期</w:t>
        </w:r>
      </w:r>
    </w:p>
    <w:p>
      <w:pPr>
        <w:jc w:val="center"/>
      </w:pPr>
      <w:r>
        <w:r>
          <w:rPr>
            <w:rFonts w:ascii="Segoe UI" w:hAnsi="Segoe UI" w:eastAsia="Segoe UI"/>
            <w:sz w:val="32"/>
            <w:color w:val="000000"/>
            <w:b/>
          </w:rPr>
          <w:t>國際書法交流展八月六日起展出</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【記者劉孟慧報導】文錙藝術中心於八月六日起展出「國際書法交流展」，展期至八月二十八日止，展出作品計有國際間知名書法家十餘國共一百二十餘件。
</w:t>
          <w:br/>
          <w:t>
</w:t>
          <w:br/>
          <w:t>　此次展覽是為配合本校與中華民國書學會每年暑假均會舉行的書法教學研究會而展出，展出以台灣、中國大陸、日本、韓國、香港、馬來西亞、新加坡、美國、加拿大等十餘國書法作品為主。展覽時段為每週一至週四，每日上午九時至下午四時開放。
</w:t>
          <w:br/>
          <w:t>
</w:t>
          <w:br/>
          <w:t>　本次國際書法展，大致網羅了傳統書法的各國名家之作，如日本的上條信山、西林昭一、岡本白濤、梅舒適，韓國的金忠顯、趙守鎬、金膺顯，中國大陸的沈鵬、王學仲、韓天衡等，以及台灣知名書家的作品，就國際書法交流而言，確實不易。
</w:t>
          <w:br/>
          <w:t>
</w:t>
          <w:br/>
          <w:t>　同時段，文錙藝術中心亦舉辦書法教學研究會，由教育部社會教育司指導，並與中華民國書學會共同舉辦。今年暑期的書法教學研究會共有七十位學員，於八月七日起至十一日舉行。</w:t>
          <w:br/>
        </w:r>
      </w:r>
    </w:p>
  </w:body>
</w:document>
</file>