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a18508d83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企管系研討新世紀管理趨勢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企管系與上海復旦大學企管系於本週四（28日）在覺生國際會議廳合辦「新世紀的管理與趨勢學術研討會」。由管理學院院長陳敦基主持開幕，校長張家宜開幕致詞。本研討會以「對話」的形式，以理論和實務的觀點比較兩岸企業管理經營的異同，上、下午各有兩場討論會，由院長陳敦基、管科所教授陳定國、管科所所長黃國隆、企管所所長洪英正引言；每場有4至5位與談人，邀請復旦大學企管所3位教授謝晉宇、徐笑君、李緒紅，中原大學企管所主任諸承明，柏騰科技董事長劉啟志、才庫人力公司總經理楊朝安、大眾電腦人資副總經理李德榮等多位業界主管蒞臨討論。上午研討兩岸組織與人力資源管理、兩岸企業文化差異比較，下午討論兩岸員工心理的比較管理、兩岸企業經營之交流合作。</w:t>
          <w:br/>
        </w:r>
      </w:r>
    </w:p>
  </w:body>
</w:document>
</file>