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eb443957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天空之城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█圖文/王文彥
</w:t>
          <w:br/>
          <w:t>
</w:t>
          <w:br/>
          <w:t>一如以往的走出研究室到商館窗口透透氣，見到一幅奇妙的景色，這是在淡江這麼多年來第一次看到。淡水河面籠罩著一層濃霧，山腰上卻是太陽肆虐，觀音山像是躺在雲海上，與這五虎崗遙遙相對，淡江頓時成一座天空之城，而我的心也飛上了天。每隔一會兒，我就離開座位走到窗口瞧瞧有什麼變化，心思一直無法專注於手中的事，直到傍晚濃霧散去，淡水河岸燈光漸漸出現，淡江再度回到平地，也把我拉回現實之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19e5d5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f4b45aa0-d3cb-4923-a13f-1e1019f20870.jpg"/>
                      <pic:cNvPicPr/>
                    </pic:nvPicPr>
                    <pic:blipFill>
                      <a:blip xmlns:r="http://schemas.openxmlformats.org/officeDocument/2006/relationships" r:embed="Raeea6b6ba9a740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ea6b6ba9a740f0" /></Relationships>
</file>