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d4a0faec5d41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DEPARTMENTS OF ENGLISH AND JAPANESE SELECT STUDENTS FOR JUNIOR ABROAD PROGRAM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Departments of English and Japanese will begin their process of selecting junior students who wish to study one year abroad at TKU’s nine sister universities (Lists of the universities are provided at the departmental website respectively). English Department welcomes the department’s sophomores from its both day and night programs as well as those of other disciplines to apply, whereas Japanese Department restricts applicants to Japanese Department only. Apart from sophomore students from both day and night programs, Japanese Department also accepts applications from third year transfer students and those who take Japanese as the second major. 
</w:t>
          <w:br/>
          <w:t>
</w:t>
          <w:br/>
          <w:t>Those who are interested in studying in the US and Canada should deliver relevant documentation to English Department office (FL 207) by 12 noon on April 12. For further details as well as application form, please click on 
</w:t>
          <w:br/>
          <w:t>http://www2.tku.edu.tw/~tfex/, or call Cheng Shao Ru at 26215656 ext. 2344.
</w:t>
          <w:br/>
          <w:t>
</w:t>
          <w:br/>
          <w:t>Those that would like to study in Japan should not miss the presentation arranged by Japanese Department at E514 at 12 noon on March 7 and the selection process will begin at the end of March. ( ~Ying-hsueh Hu )</w:t>
          <w:br/>
        </w:r>
      </w:r>
    </w:p>
  </w:body>
</w:document>
</file>