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e058435c5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文錙為春天上色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春天的校園流動著鮮活氣息，文錙藝術中心特別邀請吳金城、吳瓊娟、林韻琪、程梅香、黃琴等6位畫家，於上週五（16日）現場揮毫創作。
</w:t>
          <w:br/>
          <w:t>　　
</w:t>
          <w:br/>
          <w:t>吳金城笑說：「畫花不一定要從花朵畫起，這次要打破佈局，重組視覺經營。」畫作將由校方永久收藏，部份畫作將於覺生圖書館展示。（文�林筱庭 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557077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380069e3-7ffc-44b7-a6e2-a309446b549c.jpg"/>
                      <pic:cNvPicPr/>
                    </pic:nvPicPr>
                    <pic:blipFill>
                      <a:blip xmlns:r="http://schemas.openxmlformats.org/officeDocument/2006/relationships" r:embed="R5c8ecf5d08da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ecf5d08da486d" /></Relationships>
</file>