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8096b1aff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吳榮賜完成阿岱伯雕塑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淡江中文所校友吳榮賜，在國際雕刻界盛名響亮，日前受文建會之託創作布袋戲國寶黃海岱先生的雕塑，將在「百年榮耀——黃海岱追思紀念展」中展出。
</w:t>
          <w:br/>
          <w:t>  
</w:t>
          <w:br/>
          <w:t>「淡江阿伯ㄚ」吳榮賜以驚人的速度創作，不出兩星期，已雕刻出七件作品，涵蓋了木雕、保麗龍和銅雕等。曾和黃海岱交談過的阿伯表示：「伊做人未醜！」刻的時候會想著他的個性和聲音，這樣才能把「感覺」刻出來。（圖/王文彥　　文/陳維信）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1184"/>
              <wp:effectExtent l="0" t="0" r="0" b="0"/>
              <wp:docPr id="1" name="IMG_4f24cf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3cf8cb90-9702-475b-a053-64dd5706b3c3.jpg"/>
                      <pic:cNvPicPr/>
                    </pic:nvPicPr>
                    <pic:blipFill>
                      <a:blip xmlns:r="http://schemas.openxmlformats.org/officeDocument/2006/relationships" r:embed="R7a60464c88d7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60464c88d746e5" /></Relationships>
</file>