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b6f103d014a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TAMKANG FORUM DISCUSSED RELATIONS BETWEEN RUSSIA, UNITED STATES AND CHINA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College of International Studies will hold Tamkang Forum “Russia, Putin, and the Eve before 2008 ”at SG316 of the gym at nine-thirty in the morning on 15th. Twelve experts are invited to present papers and host discussions, including Tuan Pei-lung and Chiang Su-yih, former representatives of Belarus; Wu Fu-chen, Deputy Director of International Affairs at Taiwan Institute of Economic Research, Chao Chu-chen, professor of Department of Ethnology at NCCU, and Lin Wei-Shen, assistant researcher at Cross-Strait Interflow Prospect Foundation. 
</w:t>
          <w:br/>
          <w:t> 
</w:t>
          <w:br/>
          <w:t>The contents of the forum include “2008 Russia president election and Putin’s possible plans”, “The current situations and future development between Russia and China”, and “Putin’s seven-year anger to U.S.A.”, and so forth. The forum will be interesting and open to all TKU members. ( ~Johnny Chu )</w:t>
          <w:br/>
        </w:r>
      </w:r>
    </w:p>
  </w:body>
</w:document>
</file>