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fc88b1d9b4c7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Q&amp;amp;A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學生權益補給站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Q：圖書館後方、靠近水源街的垃圾子母車常出現垃圾滿溢的情況，是否可以改善？
</w:t>
          <w:br/>
          <w:t>
</w:t>
          <w:br/>
          <w:t> A：環安中心回答：由於商館垃圾子母車已遷移，常會有學生拿垃圾到圖書館後方的子母車丟棄，造成環境髒亂，且自來水廠的水錶正好裝置於子母車旁，為了更完善管理，擬將子母車統一遷移至自強館前方、科學館旁，也希望日後同學能確實做好垃圾分類，做好環保，共同維護校園環境的整潔。</w:t>
          <w:br/>
        </w:r>
      </w:r>
    </w:p>
  </w:body>
</w:document>
</file>