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107526e8a44d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EASTER EGG HUNTING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giving a good experience of Easter and building the space for English speaking, English Conversation Club held “The Myth of Easter Treasure Eggs” at E309 of new Engineering Building last Monday evening (March 19). The president of English Conversation Club, Huang Yu-Fen, sophomore of Department of Insurance, hoped to let everybody realize different cultures from the activity, and learn different languages too. 
</w:t>
          <w:br/>
          <w:t>Except the participation from teachers and students, a lot of alumni and students from outside of school came to this event. English is regarded as the main language for the event. Not just egg painting, the game of “egg hunting” was also held at University Common according to the tradition of Easter.  
</w:t>
          <w:br/>
          <w:t>Huang Yu-Fen said, “Easter is the first Sunday after the full moon of every spring time, and Easter of this year is on April 15. I hope everyone can celebrate the festival ahead of time to experience the tradition of Easter.” 
</w:t>
          <w:br/>
          <w:t>
</w:t>
          <w:br/>
          <w:t>Shao Chang-Tin, a junior of Department of Business Administration, said that he couldn’t speak English before. However, the activity was very interesting with opportunities of conversing with foreigners. He can easily speak up in English now. Although it was raining on that day, people still had a great time. People were laughing and cheering constantly during the egg searching because of discovering prizes hidden in the eggs. Three painted eggs with most popularity were elected and issued prizes. Supervisor of English Conversation Club, Darrel Doty, Associate Professor of Department of English, also demonstrates the correct way to eat of the meal on Easter. Everyone was very happy about his humorous and interesting demonstration. ( ~Johnny Chu )</w:t>
          <w:br/>
        </w:r>
      </w:r>
    </w:p>
  </w:body>
</w:document>
</file>