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159fdbb6e45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制服之夜 25校高中生飆舞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為宣導五反：煙、酒、毒品、檳榔、愛滋，由學務處主辦的「舞動青春、制服之夜」上週四（12日）在活動中心舉行。除了本校熱舞社和西音社的表演，還邀請了台北縣市共25所高中的社團輪番飆舞，現場還有各高中前來助陣的同學，台上熱舞、台下亦隨音樂起舞，活力四射！（圖/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9e69a1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3/m\38219de7-77bb-4e3e-bb8b-dad349477a39.jpg"/>
                      <pic:cNvPicPr/>
                    </pic:nvPicPr>
                    <pic:blipFill>
                      <a:blip xmlns:r="http://schemas.openxmlformats.org/officeDocument/2006/relationships" r:embed="R57c2830d4e5042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c2830d4e504268" /></Relationships>
</file>