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60fcbecaf40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淡江如何前進世界級名校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侯永琪認為，各種大學評鑑方式都有其盲點。以英國「泰晤士報」而言，其中一項評比是企業雇主評量。由專門受到大學委託進行全球招生之私人公司──QS公司負責挑選企業雇主名單，然而未能解釋受訪者所分佈的國家，引發過於主觀的批評。她認為大部分的受訪雇主可能位於歐美，他們所偏好的大學自然也以歐美大學為主。
</w:t>
          <w:br/>
          <w:t>
</w:t>
          <w:br/>
          <w:t>相較之下，上海交通大學所進行的學術排名，以量化為主，所以較為客觀，但是由於偏重研究質量，排名結果更有利於美洲地區。至於如何前進全球名校，Martin Ince建議首先要提高學術能見度，鼓勵師生多參與研討會，多投稿SCI等國際索引所收錄的學術期刊。侯永琪也說，本校研究能量足，工學院表現格外優秀，重點在於投稿的期刊是否有國際能見度。另外，多聘請國際學人，提高國際學生比例，和降低生師比都是可以一步步進行的。</w:t>
          <w:br/>
        </w:r>
      </w:r>
    </w:p>
  </w:body>
</w:document>
</file>