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87503081f148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小世界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淡江camera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█圖文/王文彥
</w:t>
          <w:br/>
          <w:t>
</w:t>
          <w:br/>
          <w:t>站在淡江的制高點，放眼望去，大屯山、觀音山、淡水河、關渡大橋，遠近地圍繞著淡江，使得淡江成了一個依山傍河的港口。港口長年停靠著海事博物館這艘航空母艦，甲板上則停著貪婪陽光的飛機。飛機打哪兒來，又將航向哪兒？
</w:t>
          <w:br/>
          <w:t>
</w:t>
          <w:br/>
          <w:t>每位淡江的學生就像那飛機，來自不同地方，偶然地進到淡江這小世界停泊。課業、社團、愛情、友情，載著四年滿滿的收穫與回憶，將再展翅高飛，衝向外頭一望無際的世界。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615440"/>
              <wp:effectExtent l="0" t="0" r="0" b="0"/>
              <wp:docPr id="1" name="IMG_9ffcc9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3/m\a8bd8435-30d5-4437-b458-883fec832060.jpg"/>
                      <pic:cNvPicPr/>
                    </pic:nvPicPr>
                    <pic:blipFill>
                      <a:blip xmlns:r="http://schemas.openxmlformats.org/officeDocument/2006/relationships" r:embed="R48968486643246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615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9684866432460a" /></Relationships>
</file>