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29f912ab6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回應系所評鑑　文學教育兩院亟思精進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【記者林靜旻�謝慶萱淡水校園報導】本校95學年度教學單位評鑑結果已出爐，受評的文學院、教育學院皆已針對內外評訪視委員所提意見，提出回應，確實檢討，以因應即將來臨的教育部97學年度系所評鑑。
</w:t>
          <w:br/>
          <w:t>
</w:t>
          <w:br/>
          <w:t>文學院師生互動融洽、團隊效率佳、學生對系所的認同感和滿意度高，高度的向心力讓外評委員留下深刻的印象。評鑑結果也指出，文學院的資源，如師資、設備、和空間較不足，各項研究、升等獎勵辦法訂定的合宜性也有待檢討修正。文學院院長趙雅麗表示，將針對批評的部分進行檢視，儘可能向學校尋求有效的改善，也需重視系友就業與職場表現，以重新定位系所核心競爭力與調整課程設計，實現產學合作的理念。師生比方面，趙院長說：「師生比例有逐年進步，今年文學院各系平均師生比為1:32，和理想值1:25相去不遠，值得鼓勵。」趙院長期許文學院各系的老幹新枝相輔相成，建立在文化創意產業的核心優勢與標竿地位。
</w:t>
          <w:br/>
          <w:t>
</w:t>
          <w:br/>
          <w:t>教育學院方面，評審委員認為教科系教育目標與學校的三化目標相互呼應，在系所特色實踐上，以企業為發展導向，是一大優點，建議教師專業背景及研究取向，應呼應此發展方向。教政所的特色課程能反映時代需求，展現淡江特色，值得他校學習，且所內教師研究能量在一般水準之上。而委員也對入選去年天下雜誌社會科學類的熱門教育研究所──教心所表示高度肯定。不過評審委員建議教心所應選擇聚焦在更明確的發展方向與目標上。
</w:t>
          <w:br/>
          <w:t>教育學院院長高熏芳表示，未來將積極增聘師資，並鼓勵老師申請國科會研究案、指導學生發表論文，以提升教育學院整體的學術能量。未來將朝邀請外國學者蒞校講學、鼓勵各系所教師多使用英文教科書授課，及帶領研究生出國發表論文、拓展國際視野的目標前進，以提升學生外語能力。在空間方面，將積極向學校爭取院內專屬的學生研究空間，及電腦軟硬體設施，以增加學生的研究力。</w:t>
          <w:br/>
        </w:r>
      </w:r>
    </w:p>
  </w:body>
</w:document>
</file>