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20cc0400c43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進修中心規劃公民與社會課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規劃開設培育中等學校各學科教師專門科目中的「公民與社會」課程。教育部回覆表示，必備課程部份符合要求，但對於選備課程部份要求修正，以符合教育、倫理、心理、法律、政治、經濟、文化等社會科學各領域相關的專業知識，經教育學院院長高熏芳、師資培育中心主任李麗君、公共行政學系主任陳恆鈞、成人教育部主任施國肱共同修正後，已經於4月20日再上報教育部，可望在暑期辦理招生。（進修教育中心）</w:t>
          <w:br/>
        </w:r>
      </w:r>
    </w:p>
  </w:body>
</w:document>
</file>