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34edc5ffb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防止全球浩劫 人人有責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導讀�高柏園（中文系教授）
</w:t>
          <w:br/>
          <w:t>
</w:t>
          <w:br/>
          <w:t>人的價值不在其是否擁有權力或財富，而在其所為是否是大事業，此所謂大丈夫。美國前副總統高爾做為一位政治人物已然過氣，副總統、總統多矣，多一個少一個對人類而言並非大事。然而，當高爾獻身環境保護運動，而為人類空前迫切的問題尋求了解與解答之時，其價值遠非總統一職所能比擬。
</w:t>
          <w:br/>
          <w:t>
</w:t>
          <w:br/>
          <w:t>眾所周知，以目前的油品消耗量計算，石油資源將在40年內耗盡，這自然會引發全球資源的爭奪與衝突，即使衝突能夠倖免，環境破壞所導致的毀滅性災難亦恐難避免。熱帶雨林的消失、臭氧層的破壞、全球的暖化等，處處對人類發出強烈的警告，而這十年亦正是能否扭轉「不可逆轉的環境危機」的最後機會。就高爾而言，他認為這不只是事實問題，而更是一種道德責任，尤其是高耗能國家與人民的道德責任。雖然高爾是針對美國人大聲疾呼，但是這樣的要求對地球上所有人都有效！
</w:t>
          <w:br/>
          <w:t>
</w:t>
          <w:br/>
          <w:t>亡羊補牢，猶未晚也。無論形勢多麼險峻，即時努力總是不二法門。面對全球環境浩劫的將至，我們不該拒絕相信，更不該直接跳到絕望，而可以選擇相信與努力。切記！環境保護不是美德，而是每個人的責任與義務，這是我們不得不面對的真相與命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761744"/>
              <wp:effectExtent l="0" t="0" r="0" b="0"/>
              <wp:docPr id="1" name="IMG_e5bbf7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67cec828-d881-45ff-a972-2d05773f53dc.jpg"/>
                      <pic:cNvPicPr/>
                    </pic:nvPicPr>
                    <pic:blipFill>
                      <a:blip xmlns:r="http://schemas.openxmlformats.org/officeDocument/2006/relationships" r:embed="R42fe5641c02843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fe5641c028432b" /></Relationships>
</file>