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32efaf7eae4e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蘭陽邁入視訊　與淡水同步</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蘭陽校園的視訊系統終於安裝完成，可以同步分享淡水校園舉辦的諸多演講活動。5月10日12:30~14:00在淡水校園覺生綜合大樓I601舉行的「天下第E師」線上教師工作坊，蘭陽的老師首度經由視訊方式和淡水校園老師一起學習如何面對鏡頭的撇步。5月14日（週一）16:10-18:10於淡水校園覺生綜合大樓I501，陳建志老師主講「英語好好玩」，蘭陽校園學生可於建邦國際會議廳同步分享。（蘭陽校園）</w:t>
          <w:br/>
        </w:r>
      </w:r>
    </w:p>
  </w:body>
</w:document>
</file>