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48e1168bac48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678 期</w:t>
        </w:r>
      </w:r>
    </w:p>
    <w:p>
      <w:pPr>
        <w:jc w:val="center"/>
      </w:pPr>
      <w:r>
        <w:r>
          <w:rPr>
            <w:rFonts w:ascii="Segoe UI" w:hAnsi="Segoe UI" w:eastAsia="Segoe UI"/>
            <w:sz w:val="32"/>
            <w:color w:val="000000"/>
            <w:b/>
          </w:rPr>
          <w:t>GLOBAL VIEWS MONTHLY RATES TKU GRADUATES FAVORABLY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special issue “College Guide” published by the Global Views Monthly (GVM) this month (May), the results of the survey conducted by the magazine reveal that TKU’s graduates once again were viewed as top employees among graduates of Taiwan’s private universities by industrial and business employers. This result confirms the one that was published by Cheers, Common Wealth’s sister magazine, last month. 
</w:t>
          <w:br/>
          <w:t>
</w:t>
          <w:br/>
          <w:t>GVM distributed a questionnaire to the managers of numerous companies all over the island, asking them to 1) rate employees who graduated in recent three years, 2) employees’, by their Alma Mater, performance over a long period, 3) alumni’s influence in various industries and businesses, and 4) alumni’s loyalty to their Alma Mater, among other questions. It was found that TKU ranks first among private universities in the first two questions, and ranks first (among private universities) in one of the items under question 3.
</w:t>
          <w:br/>
          <w:t>
</w:t>
          <w:br/>
          <w:t>When combine the rankings of private and national universities, Tamkang ranks 7th in the first two questions. Despite that, Tamkang still fares better than some national universities such as National Taipei University of Technology, Sun Yat-sen University, Chung Hsin University, and Central University. As for question 3, TKU ranks 4th , which is align with National Chiao Tung University, in total ranking, but is next to National Taiwan University, National Chengchi University, and National Cheng Kung University. 
</w:t>
          <w:br/>
          <w:t>
</w:t>
          <w:br/>
          <w:t>In question 4, more than half (55%) of the respondents, a decent number, said that they would consider TKU graduates before any other applicants. However, in the question regarding “Professional know-how and skills”, TKU graduates rank 12th, trailing behind Fu-jen Catholic University and Soochow University.
</w:t>
          <w:br/>
          <w:t>
</w:t>
          <w:br/>
          <w:t>TKU president, Dr. Flora Chang puts down Tamkang success as its teaching spirit, which is critical thinking. In classes, students are required to express themselves clearly and logically. On the other hand, TKU also emphasizes team spirit by encouraging participation in student clubs and their activities at TKU, individual and team performances are equally valued. ( ~Ying-hsueh Hu )</w:t>
          <w:br/>
        </w:r>
      </w:r>
    </w:p>
  </w:body>
</w:document>
</file>