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27083ad834e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國際學院茶會　有家的感覺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際研究學院於上週四（7日）在驚聲大樓九樓中庭，舉辦「2007年國際研究學院畢業生茶會」，會中準備了小禮物，贈送給每一位出席的畢業同學，希望畢業生能對母校保持家的感覺。
</w:t>
          <w:br/>
          <w:t>
</w:t>
          <w:br/>
          <w:t>國際學院已連續3年舉辦院內8所畢業聯合茶會，自行創業「花藝設計工作室」的歐研所學生耿松源更主動贊助會場佈置的花卉與氣球，歡送學長姊鵬程萬里。美研所四呂非樵說：「茶會舉辦得非常溫馨，我從2005年起就參加每年的茶會，今年以畢業生的身分出席，很開心但也很捨不得。」
</w:t>
          <w:br/>
          <w:t>
</w:t>
          <w:br/>
          <w:t>院長戴萬欽表示，本院標語是「整合資源，全員協力」，雖然現在學生在不同的領域學習，但畢業後常在同一單位工作，他也祝福每位畢業生在社會上有好成就。</w:t>
          <w:br/>
        </w:r>
      </w:r>
    </w:p>
  </w:body>
</w:document>
</file>