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5e26f72a7c47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蘭陽英語演講賽　週三舉行</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由全球化研究與發展學院主辦的首屆英語演講比賽於13日在校園舉行，今（11）日截止報名。此次比賽有10組題目，分別是「Liberty and order」、「Democracy and civil society」、「Innovative thinking」、「Virtual friendship」、「Internet and our life」、「Celebrities and mass media」、「Globalization and cultural identity」、「A book or movie or an event that has shaped me (or my life)」、「Economy and environment」、「Technology and happiness」，同學只要擇一參賽即可，每人限時5分鐘。第1名獎金3,000元，第2名獎金2,000元，第3名獎金1,000元。（蘭陽校園）</w:t>
          <w:br/>
        </w:r>
      </w:r>
    </w:p>
  </w:body>
</w:document>
</file>