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e9c40552b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逐鹿職場　無往不利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■創辦人張建邦
</w:t>
          <w:br/>
          <w:t>
</w:t>
          <w:br/>
          <w:t>當天下Cheers雜誌發表訪問1000大企業的領導人，而本校第十度蟬聯全國私立大學中之「企業最愛」時，我隨即對淡江大學全校同仁致送了一本中、英、日三種文字對照的小冊子《淡江第四波》。我的用意至為明顯，提醒同仁驕矜勿喜，我們淡江還有很多有待努力的空間。如果您常細讀這本小冊子的內容，不難發現，本校目前的硬體建設，已經發展到一個成熟階段，可預期的未來，大學教育的一決勝負，完全取決於軟體的優勝劣敗，學生程度的是否提升？課程設計的是否創新？教授研究的是否傑出？是為要件。所以我在文中特別提到兩項畢業生逐鹿職場，無往不利的重要關鍵。
</w:t>
          <w:br/>
          <w:t>
</w:t>
          <w:br/>
          <w:t>首先，在本校傳統的同僚、官僚與政治管理模式外，特別增加了「企業模式」，所謂「企業模式」，是一種以統合成本、效率、產出及效能四個要項為首的策略。質言之，就是思考如何提高畢業學生素質，以增強其職場競爭力的一種策略。以高等教育比照於企業管理模式，大學在發展學術與課程設計時必須靈活運用「區隔化」、「個別化」、「集中化」以及「全球化」為策略的核心。我們的畢業生雖然已經受到職場的青睞，但為什麼仍有若干不及頂尖公立大學的地方，無可諱言的，若以企業的產品作比喻，我們進來的原料，並不是不好，而是質料比較樸拙，就好像鑽石的開採與琢磨，必須再經過若干加工。我們的學生是原礦石，而考取公立學校的學生則是半成品，他們所需要的雕琢成本較低，然而我們勝過他們的優點是原礦石的可塑性更大。所以我現在請各學系去用心思考，如何改進「切磋琢磨」的精巧度與設計的新穎感。
</w:t>
          <w:br/>
          <w:t>
</w:t>
          <w:br/>
          <w:t>其次，我又強調了「三環教育的相輔相成與五育並重理想的實現」。這個觀念是建立在大學教育，除了實踐教學、研究、服務三大功能外，尤其應注重與生活教育的相互配合。這種教育情境的設計，是將「專業課程」、「核心課程」與「課外活動課程」三者環環相扣。如此，則本校所一向重視的「五育均衡發展」與「三環教育」的結合，就能產生具有心靈之卓越（excellence with a soul）的核心價值。本校的畢業生既具有這種氣質，自然能在職場的競爭上更具優勢。
</w:t>
          <w:br/>
          <w:t>
</w:t>
          <w:br/>
          <w:t>發表了這本小冊子之後，我並未停止腳步，隨即請校長與副校長陪同，從4月16日開始到5月30日止，由淡水、台北到蘭陽，舉行全校各學院巡迴式的九場次座談，其目的，無非想藉此與最基層的教學單位、系所主任、教授代表，面對面的了解與溝通，發掘問題並立即解決問題。目前，本校的規模已經相當龐大，具有四個校園、12個學院、53個系組以及2萬7千多學生。雖然我們多向溝通的管道普遍且十分暢通，但我還是迫不及待的親自去聆聽他們寶貴的意見，不僅是對全體參與學校成長與進步的同仁表示敬意，同時我始終抱持一個信念，認為永遠保持企業界最愛的頭銜，使畢業生逐鹿職場而無往不利，是我們教育者的良知與責任。</w:t>
          <w:br/>
        </w:r>
      </w:r>
    </w:p>
  </w:body>
</w:document>
</file>