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b04fb790524c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680 期</w:t>
        </w:r>
      </w:r>
    </w:p>
    <w:p>
      <w:pPr>
        <w:jc w:val="center"/>
      </w:pPr>
      <w:r>
        <w:r>
          <w:rPr>
            <w:rFonts w:ascii="Segoe UI" w:hAnsi="Segoe UI" w:eastAsia="Segoe UI"/>
            <w:sz w:val="32"/>
            <w:color w:val="000000"/>
            <w:b/>
          </w:rPr>
          <w:t>ALUMNAE OF THE CHINESE DEPARTMENT DONATES MONEY FOR PUBLICATION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Ms. Chang Yue-tao, an alumnae who graduated from the Department of Chinese (DC) 34 years ago, donated generously towards the publication of the award winning literary works that were selected for the 23rd Wu-Fu Kang Literature Awards. She (the third from the right in the picture) arrived from England, where she resided, to attend the award ceremony and the reception held for the 50th founding anniversary of the DC.
</w:t>
          <w:br/>
          <w:t>
</w:t>
          <w:br/>
          <w:t>She will, starting this year onward, donate NT$ 100,000 each year towards the fund needed for the publication of a collection of Wu-Fu Kang Awards winning works. In addition to that, she will contribute another NT$ 20,000 each year to the Chang Wen-shuh and Kuo Ching-che Scholarship. There are two recipients every year awarded with NT$ 10,000 each. This year the scholarship went to You Shih-ya and Li Ching-yu, both sophomores of the DC. 
</w:t>
          <w:br/>
          <w:t> 
</w:t>
          <w:br/>
          <w:t>Together with 10 other alumni, Ms. Chang attended the reception held by the Chinese Department. She and many of her classmates, more than 30 of them, in fact, arrived Tamsui one day earlier to have a class reunion, thanks to one of them, Mr. Huang Hsing-lung’s efforts. He is the one who has organized most class unions since he graduated 34 years ago. He is retired from the Chinese Daily, but remains active in editing class newsletter and related affairs. He has also donated scholarship to TKU (NT$ 5,000 each for two students each semester), and the two students that received this scholarship this year are Ho Yi-liang, and Yu Hui-ying, both junior of the DC.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438400" cy="1627632"/>
              <wp:effectExtent l="0" t="0" r="0" b="0"/>
              <wp:docPr id="1" name="IMG_11950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0/m\3157a3bc-0bab-4955-a5a7-57ab4fbed362.jpg"/>
                      <pic:cNvPicPr/>
                    </pic:nvPicPr>
                    <pic:blipFill>
                      <a:blip xmlns:r="http://schemas.openxmlformats.org/officeDocument/2006/relationships" r:embed="R9a3360876f904879" cstate="print">
                        <a:extLst>
                          <a:ext uri="{28A0092B-C50C-407E-A947-70E740481C1C}"/>
                        </a:extLst>
                      </a:blip>
                      <a:stretch>
                        <a:fillRect/>
                      </a:stretch>
                    </pic:blipFill>
                    <pic:spPr>
                      <a:xfrm>
                        <a:off x="0" y="0"/>
                        <a:ext cx="2438400" cy="1627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3360876f904879" /></Relationships>
</file>