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f25c28a0a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六月二日（週一）
</w:t>
          <w:br/>
          <w:t>
</w:t>
          <w:br/>
          <w:t>△員福會通識講座中午十二時二十分於V101室，邀請通核組教師王秀杞主講「雕塑欣賞」。（姜孟瑾）
</w:t>
          <w:br/>
          <w:t>
</w:t>
          <w:br/>
          <w:t>六月三日（週二）
</w:t>
          <w:br/>
          <w:t>
</w:t>
          <w:br/>
          <w:t>△法文系下午二時於T701室舉行研究生讀書會，由專任助理教授曾明主講「城市的語言政策」。（王鴻坪）
</w:t>
          <w:br/>
          <w:t>
</w:t>
          <w:br/>
          <w:t>△物理系下午二時十分於S215室，邀請中研院化研所助理研究員許昭萍博士主講「光合作用過程中的激發能傳輸」（林裕琳）
</w:t>
          <w:br/>
          <w:t>
</w:t>
          <w:br/>
          <w:t>△數學系下午二時卅分於S420室，邀請靜宜應數系蔡瑾珮教授主講「貝氏分析的貝氏實驗設計」（林裕琳）
</w:t>
          <w:br/>
          <w:t>
</w:t>
          <w:br/>
          <w:t>六月五日（週四）
</w:t>
          <w:br/>
          <w:t>
</w:t>
          <w:br/>
          <w:t>△保險系上午十時於B507室，邀請碩群精算管理顧問公司總經理吳承懷主講「年金保險之現況及未來之發展」。（高郁萍）
</w:t>
          <w:br/>
          <w:t>
</w:t>
          <w:br/>
          <w:t>△大傳系下午七時於O202室，邀請環泰企業副總經理兼發言人許評錀主講「從行銷4P談個人價值的累積--東方文化觀點」。（歐陽嘉）
</w:t>
          <w:br/>
          <w:t>
</w:t>
          <w:br/>
          <w:t>六月六日（週五）
</w:t>
          <w:br/>
          <w:t>
</w:t>
          <w:br/>
          <w:t>△產經系下午二時十分於B1012室，邀請中央研究院經濟所蔡文禎副研究員演講，主題為「非穩定ARFIMA過程：修正之一階差分法」。（李世清）</w:t>
          <w:br/>
        </w:r>
      </w:r>
    </w:p>
  </w:body>
</w:document>
</file>