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052724c9df44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682 期</w:t>
        </w:r>
      </w:r>
    </w:p>
    <w:p>
      <w:pPr>
        <w:jc w:val="center"/>
      </w:pPr>
      <w:r>
        <w:r>
          <w:rPr>
            <w:rFonts w:ascii="Segoe UI" w:hAnsi="Segoe UI" w:eastAsia="Segoe UI"/>
            <w:sz w:val="32"/>
            <w:color w:val="000000"/>
            <w:b/>
          </w:rPr>
          <w:t>PARENTS OF OVERSEAS CHINESE STUDENTS INVITED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Overseas Chinese Student Guidance Section is holding a reception at their office to invite the parents and family of TKU’s overseas Chinese students. Over 100 of them, coming from Malaysia, Indonesia, Macau, Korea, and Paraguay are expected to attend. Some students have several family members flying over for this event. Liang Hou-ming from the Department of Information Management, for instance, had 18 family members arriving from Hong Kong yesterday to be with him. At the reception, they will be shown the pictures and films of students that document their life, studies, and extra-curricular activities. 
</w:t>
          <w:br/>
          <w:t>( ~Ying-hsueh Hu )</w:t>
          <w:br/>
        </w:r>
      </w:r>
    </w:p>
  </w:body>
</w:document>
</file>