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02502dafb8545c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684 期</w:t>
        </w:r>
      </w:r>
    </w:p>
    <w:p>
      <w:pPr>
        <w:jc w:val="center"/>
      </w:pPr>
      <w:r>
        <w:r>
          <w:rPr>
            <w:rFonts w:ascii="Segoe UI" w:hAnsi="Segoe UI" w:eastAsia="Segoe UI"/>
            <w:sz w:val="32"/>
            <w:color w:val="000000"/>
            <w:b/>
          </w:rPr>
          <w:t>保險系邀彼岸8校來台研討</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陳若&amp;amp;#20264淡水校園報導】保險系8月5日至14日在淡水校園舉辦「2007兩岸保險學術研討會」，邀請北京大學經濟學院風險管理與保險學系之副教授朱南軍等8校24位師生，其中不乏知名大學，有北京、廈門、復旦、南京、蘇州及浙江等大學，發表9篇論文。
</w:t>
          <w:br/>
          <w:t>
</w:t>
          <w:br/>
          <w:t>活動中也會安排金融保險學生研習營，讓大陸學子與淡江保險系碩士班以及其他台灣的大學生切磋交流，次日則將前往國泰人壽及國泰世華金融中心參觀，由國泰證券董事長孫志德、金管會委員張士傑等演講兩岸證券市場投資與保險業風險管理與政策。除了在淡水校園進行研討會外，也將南下台中朝陽科技大學與中南部學者研討。</w:t>
          <w:br/>
        </w:r>
      </w:r>
    </w:p>
  </w:body>
</w:document>
</file>