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074f4c1c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貴賓致詞：日本交流協會台北事務所文化室主任馬場克樹先生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於即將在新土地上展開學生生活的同學們，我以自己的留學經驗建議大家，留學生涯是體驗異國文化與交流的好時機，過程中，會因國情及價值觀不同而有所困惑，甚至有壓力，同學們要試著思考、適應、學習與體會，然後回頭思考自己的國家文化，就如鏡子般，瞭解別人才更能瞭解自己；當今這全球化時代，接受不同價值觀是人類生存的大事，包容與接受不同事物，才能擴展視野、豐富人生觀。另外，提醒大家別忘了多交朋友，並將台灣的訊息分享給國外的新朋友，成為交友的親善大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286256"/>
              <wp:effectExtent l="0" t="0" r="0" b="0"/>
              <wp:docPr id="1" name="IMG_5deabc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e6aefd34-3b7a-4dd6-9139-f56ff46920f6.jpg"/>
                      <pic:cNvPicPr/>
                    </pic:nvPicPr>
                    <pic:blipFill>
                      <a:blip xmlns:r="http://schemas.openxmlformats.org/officeDocument/2006/relationships" r:embed="R6316039900ee48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16039900ee4825" /></Relationships>
</file>