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0fbd5942002418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686 期</w:t>
        </w:r>
      </w:r>
    </w:p>
    <w:p>
      <w:pPr>
        <w:jc w:val="center"/>
      </w:pPr>
      <w:r>
        <w:r>
          <w:rPr>
            <w:rFonts w:ascii="Segoe UI" w:hAnsi="Segoe UI" w:eastAsia="Segoe UI"/>
            <w:sz w:val="32"/>
            <w:color w:val="000000"/>
            <w:b/>
          </w:rPr>
          <w:t>4 STUDENTS FROM DEPT. OF FRENCH RECEIVED DUAL MA DEGREES: TAMKANG UNIVERSITY AND JEAN MOULIN LYON III, FRANCE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French Department have been cooperating with Jean Moulin Lyon III, sister school of Tamkang University, in granting dual MA degrees to exchange students for three years. Within this period, 7 students of TKU have received the dual MA degrees. During this summer vacation, another four students of the French Department joined the list. They are Hung Yu-ting, Kang Yu-pei, Lin Yu-fang and Lin Shih-chun. Lee Pei-wha, Chairperson of the French Department, said that, “It is really something for them to finish the program in 9 months since they need to teach mandarin or Taiwanese in France beside doing their regular school works.”
</w:t>
          <w:br/>
          <w:t>       
</w:t>
          <w:br/>
          <w:t>Hung Yu-ting, who has been offered with a job to teach French right after graduation, said that she has learned a lot during the 9-month visit. “It was a unique cultural experience to live in France, quite unlike my life in Taiwan. Though it was hard, but it was worthwhile!” Her classmate, Lin Yu-fang said, “The independent life in France enforced me to solve every problems by myself, which has made me grow up in a very short time.”
</w:t>
          <w:br/>
          <w:t>
</w:t>
          <w:br/>
          <w:t>Since these exchange students for dual MA degrees only had one year to study in France and needed to do a great deal of things in a short period, they felt time flew and had a plentiful life in France. Both of Hung and Lin said that their French speaking and listening comprehension ability has improved a lot during the journey. Lin added that owing to this experience, she intends to work or study in Europe in the future. Hung also expressed the same idea. They both strongly suggested their junior counterparts in TKU to take the chance to study in France. “Remember to take every opportunity to fulfill your dream while you are young. You won’t regret it!” (~ Shu-chun Yen )</w:t>
          <w:br/>
        </w:r>
      </w:r>
    </w:p>
  </w:body>
</w:document>
</file>