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4fd951145d451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686 期</w:t>
        </w:r>
      </w:r>
    </w:p>
    <w:p>
      <w:pPr>
        <w:jc w:val="center"/>
      </w:pPr>
      <w:r>
        <w:r>
          <w:rPr>
            <w:rFonts w:ascii="Segoe UI" w:hAnsi="Segoe UI" w:eastAsia="Segoe UI"/>
            <w:sz w:val="32"/>
            <w:color w:val="000000"/>
            <w:b/>
          </w:rPr>
          <w:t>CONFERENCE ON CIVIL AND WATER ENGINEERING,TAIWAN’S FIRST COMPETITION IN VIRTUAL CONSTRUCTION SOFTWARE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2007 Conference on Civil and Water Engineering, organized by Department of Civil Engineering, was held at the 7th floor of Building of Business and Management on 6 &amp;amp; 7 September; 144 papers were presented in the conference. Besides academic researches and practical applications, this conference also includes students’ competition in software designing, “Virtual Construction--Application of Google Earth and SketchUp,” the third time in the whole world, and the first in Taiwan. Aidan Chopra, engineer from the headquarter of Google, was invited to the event to explain the uses of Google Earth and SketchUp for the competition. About 200 people from the fields of civil engineering, architecture, water engineering, and environmental engineering attended the conference. Cheng-tzung Hsieh, second-year in Graduate Institute of Civil Engineering, pointed out, “I see different applications of software in various fields, and meet many graduate students from other schools and engineers in practice. I benefit a lot in this conference.” ( ~Han-yu Huang )</w:t>
          <w:br/>
        </w:r>
      </w:r>
    </w:p>
  </w:body>
</w:document>
</file>