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438f222a9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96國科會計劃通過率48.9%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根據研發處專題研究計畫通過率統計表顯示，本校教師96年度國科會專題研究計畫案，申請件數高達466件，核定通過件數共228件，通過率為48.9％，與去年相較，少了4.2%。工學院申請率高達106.6%；理學院的申請通過率達81.5%。
</w:t>
          <w:br/>
          <w:t>研發處統計資料也指出，96學年度專任助理教授級以上教師共674位，國科會專題研究計劃案通過件數228件，平均每位教師0.34件，去年為0.35件。理學院通過率不僅拔得頭籌，也比去年高出8.2%，工學院與全發院次之。
</w:t>
          <w:br/>
          <w:t>國科會統計資料指出，今年公立大學通過率為58.3%，私立大學為39.0%，淡江大學為43.3%，雖然高於私立學校之平均數，但低於公立大學與元智、輔仁等私立大學。研究發展處表示，工學院由於一位老師申請多項研究計畫案，故申請率超過百分之百。研發長康尚文表示，本校整體通過金額與往年相近，未來將整理申請審查的相關標準及申請策略，置於網站上供教師參考，以期提高通過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54224" cy="4303776"/>
              <wp:effectExtent l="0" t="0" r="0" b="0"/>
              <wp:docPr id="1" name="IMG_d0dcc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9/m\65acf79c-7624-4a76-aca2-99d4b1d70f57.jpg"/>
                      <pic:cNvPicPr/>
                    </pic:nvPicPr>
                    <pic:blipFill>
                      <a:blip xmlns:r="http://schemas.openxmlformats.org/officeDocument/2006/relationships" r:embed="R79b2801a9d43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4224" cy="4303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b2801a9d434f4c" /></Relationships>
</file>