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f2de95b6a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成功關鍵：付出學習與鞭策-許良榮暢談兩岸工作態度差異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演講題目：中國大陸大學生與台灣大學生的比較分析 
</w:t>
          <w:br/>
          <w:t>主講人：許良榮(三福集團山東萬大金科添加劑公司總經理) 
</w:t>
          <w:br/>
          <w:t>演講時間：10/13 上午10:30
</w:t>
          <w:br/>
          <w:t>演講地點：鍾靈化學館C013水牛廳  
</w:t>
          <w:br/>
          <w:t>主辦單位：化學系   
</w:t>
          <w:br/>
          <w:t>
</w:t>
          <w:br/>
          <w:t>【記者陳維信淡水校園整理】很高興有機會和各位談談自己的觀察，以職場上的表現綜合分析後，發現大陸人與台灣人相異之處很多，主要有以下幾項特質： 　
</w:t>
          <w:br/>
          <w:t>  他們口才極佳精於辯談，以賺錢第一、有錢有勢為主要目標，也很關注自己的人格尊嚴是否被重視，記得在大陸，有次警衛當眾要求檢查某位員工的包包，那位員工當場表示憤恨不平，並揚言提起告訴，當地的律師朋友告訴我：「要檢查可以，但必須帶到另一個無其他人的場所，且員工勝訴的機會相當大，他們認為當眾被懷疑，並檢查包包是一種汙辱。」 
</w:t>
          <w:br/>
          <w:t>  他們「公社公有」的觀念濃厚，尤以公司國家之利益為優先考量，這方面可從工廠或公司的標語得知，如「廠興我榮，廠衰我亡」、「如果你有智慧請你奉獻，如果你缺少智慧請你流汗，如果你既無智慧又不願流汗請你另作打算」，可從這些有趣的例子中，看出他們對員工的要求與其公司文化。從整體的社會文化特質來看，由於競爭強、人口多而工作少，因而衍生「賺錢第一權利第一」的觀念，努力充實自己以提高身價， 除了多方學習，還要多取證照，記得有次搭計程車，司機竟買電腦學習，準備去考一些電腦證照，他們的上進心之強烈讓我非常驚訝。  
</w:t>
          <w:br/>
          <w:t>  還有一次我在公司徵求組長的助理，有人立刻毛遂自薦，認為自己的能力足以擔任組長，卻非應徵助理，使我強烈感受到，他們向上爭取機會的那份渴望，大陸以能力為上下階級的標準，不論年紀、輩分和性別，對工作觀念都是均等的，沒有女生不能做粗活的想法。男女觀念可從他們在公共交通工具上的宣傳窺見，如台灣的標語「請禮讓老弱婦孺」，而大陸則是「請禮讓老弱傷殘孕」，因為他們認為只有灌輸婦女自強的觀念，後代才會跟著強盛起來，如當地順口溜所說：「能力比我強，我接受你領導，能力不比我強的，換我作領導。」   
</w:t>
          <w:br/>
          <w:t>  另外，時間觀方面，大陸人認為，即使晚15分鐘抵達約定地點都不算是遲到。思考的方式複雜而拐彎抹角，遇到困難時大多繞過去而非解決它。人際交往方面則善於攀親附貴，把人與人之間的關係牽得很複雜。且缺乏排隊禮儀，排隊時都是一群人往前擠，以為能力強的就能擠到位子，插隊行為顯得很正常。   
</w:t>
          <w:br/>
          <w:t>  在大陸的公司，生產管理和產品研發部門經常相互調動，以了解產品研發與營運之間差別，如果在業界表現不錯，甚至有機會進入政府部門工作，但在這之前則要具備一定的能力。    
</w:t>
          <w:br/>
          <w:t>  至於立足大陸社會的條件，除了專業之外，更要有敬業精神，像我通常七點準時上班，不輕易遲到早退，但許多大陸經理級的人則常因喝酒而太晚上班，卻又毫不在意自己遲到，其實不論昨晚應酬多晚，隔天都應準時上班，這是一種敬業精神。也要培養古文化的素養，論語、孟子、老子和孫子兵法都是應該熟讀的基本知識，我曾在員工工作壓力大時，用孟子的話來鼓勵員工，這不只是關心員工，也讓他們覺得我的能力比較強，使他們佩服我，更願意替我辦事。   
</w:t>
          <w:br/>
          <w:t>  最後我想引用嚴長壽在＜總裁獅子心＞裡的觀念：新世代年輕人能否成功的關鍵在於「肯不肯付出、肯不肯學習和肯不肯接受鞭策」，希望藉由這三點來勉勵淡江的學生，繼續為創造未來的成功而努力。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31520"/>
              <wp:effectExtent l="0" t="0" r="0" b="0"/>
              <wp:docPr id="1" name="IMG_bd60e6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af564db4-718f-423e-b3ac-0dd96edd3922.jpg"/>
                      <pic:cNvPicPr/>
                    </pic:nvPicPr>
                    <pic:blipFill>
                      <a:blip xmlns:r="http://schemas.openxmlformats.org/officeDocument/2006/relationships" r:embed="R6dba7f147f0b49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ba7f147f0b4941" /></Relationships>
</file>