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cf7634c45d347c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690 期</w:t>
        </w:r>
      </w:r>
    </w:p>
    <w:p>
      <w:pPr>
        <w:jc w:val="center"/>
      </w:pPr>
      <w:r>
        <w:r>
          <w:rPr>
            <w:rFonts w:ascii="Segoe UI" w:hAnsi="Segoe UI" w:eastAsia="Segoe UI"/>
            <w:sz w:val="32"/>
            <w:color w:val="000000"/>
            <w:b/>
          </w:rPr>
          <w:t>GETTING PRIZE FROM THE EXHIBITION ON EUROPEAN UNION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Chueh-sheng Memorial Library holds a prize-guessing game along with the exhibition of European souvenirs, from Tuesday to Thursday, between 12 A.M. and 3 P.M.,at the entrance of main library. The purpose of these activities is to let school members understand European Union and raise their interests about it. 
</w:t>
          <w:br/>
          <w:t>
</w:t>
          <w:br/>
          <w:t>“It is a pity that the European Information Center was mainly frequented by faculty of Graduate Institute of European Studies despite its abundant collection of books and resources” said Nina Geng-jia, a full time assistant at European Information Center. He also said “I hope there’ll be much more teachers and students of TKU to feel interested in European Union and come to get related information from the center frequently.”
</w:t>
          <w:br/>
          <w:t>
</w:t>
          <w:br/>
          <w:t>The prize-guessing game starts everyday at one, two and three p.m. Two questions will be drawn out at random from item bank. Each answer solver can win European Union-related souvenirs, including notepapers, key rings, and shopping bags. ( ~Lin Wen-hua )</w:t>
          <w:br/>
        </w:r>
      </w:r>
    </w:p>
  </w:body>
</w:document>
</file>