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9bd6484cc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57週年校慶搶先報：金鷹銅雕 週六福園揭幕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菁英」金鷹會為紀念成立20週年，並慶祝本校校慶，由多位金鷹獎得主集資百萬，打造一座金鷹銅雕贈送淡江，將於本週六（3日）下午2時在福園舉辦揭幕式，創辦人張建邦、校長張家宜將至現場，見證這歷史性的一刻。
</w:t>
          <w:br/>
          <w:t>金鷹會會長侯登見表示：「目前獲頒金鷹獎的傑出校友共有168位，打造銅雕的目的，在於鼓勵淡江校友獻身國家、服務社會、造福人群、回饋母校，並勉勵在校同學努力效法。」獎座以「金鷹展翅」為造型，象徵淡江校友鷹揚天下，俯視群倫的磅礡氣勢。</w:t>
          <w:br/>
        </w:r>
      </w:r>
    </w:p>
  </w:body>
</w:document>
</file>