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e8bffd355f46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HOT SPRING AND FOREST WALK IN LANYANG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Worldwide alumni went back to school! Responding to the invitation of President Flora Chia-I Chang, the first convention of the 6th National Alumni Association was held in I-lan this year, with a two-day (10/28, 10/29) trip. In the convention, the Alumni Association elected the new chairperson, secretaries, secretary generals, and supervisors, and celebrated the school’s 57 year-old birthday in advance. The annual alumni’s welcoming day will be hold on Nov. 3, with a tea party, hosted by President Flora Chia-I Chang in Student Activity Center, Tamusi campus. The alumni in different fields and places are welcome to join in the yearly gathering.
</w:t>
          <w:br/>
          <w:t> 
</w:t>
          <w:br/>
          <w:t>There were 135 people participating in the convention, including chairpersons, secretaries, secretary generals, and supervisors, and the representative of various Alumni Associations from 24 counties and cities. Tamkang also invited the I-lan magistrate Guo-hwa Lu, I-lan Mayor Ding-ho Huang, Jiaosi Township mayor Jeng-cheng Lin, legislators Jian-rung Lin and Jin-de Chen, Vice-president of International Affairs Wan-chin Dai, Director of the Office of Alumni Services and Resources Development Wen-fa Sye, and former Director Min-nan Chen, and his wife to attend the convention. 
</w:t>
          <w:br/>
          <w:t>
</w:t>
          <w:br/>
          <w:t>Beside electing the new administrative staffs, the convention also discussed where to hold the next annual meeting.  Moreover, the convention arranged the Director of the Alumni Association of Department of Chemistry, Jung-hua Tseng to deliver a keynote speech, “Motivating Mutual Benefit and Promoting Social Status.” Director of the Alumni Association of I-lan, Wen-jen Wu, indicated that since last year we’ve decided to hold the convention in different city and county every year, this year we moved to I-lan to let everyone experience the beauty of I-lan. Beside visiting the Lanyang Campus, they went to Hefong Resort, Jiaosi, to experience hot spring and enjoy the forest walk in Lin Mei alameda. The convention also gave the alumni the specialties like I-lan cakes, Kumquats, and the government of I-lan County gave every assembly a souvenir too. The chairperson of the Alumni Association of Kaohsiung Chiu-ju Chang said: “31 members of the Alumni Association of Kaohsiung attended the convention, the largest group among the Alumni Associations, every one of them was looking forward to this convention.”
</w:t>
          <w:br/>
          <w:t>
</w:t>
          <w:br/>
          <w:t>As to the upcoming alumni’s welcoming party, Wen-fa Sye indicated that the party this time goes the cultural style; there are performances with Tamkang Chorus, Dance Club, Chinese Music Club and so forth. A famous vocalist, Ming-yu Chou, who crosses over popular music and musical, was also invited to the performance. After finishing the tea party, each Department took the alumni to visit the Department and join in forum with teachers and students. Besides the alumni in the country, the chairperson of the international Alumni Association, Hsiang-shu Duan, and his wife, the Alumni Association of Department of Chemistry, Ming-chu Yuen, the chairperson of the Alumni Association of South California, Ching-yun Tsao, the chairperson of the Alumni Association of Canada, Tu Hsu, and alumni Chung-wang Tian, Meng-liang Chang also participated the activities. (~ Karen Chang )</w:t>
          <w:br/>
        </w:r>
      </w:r>
    </w:p>
  </w:body>
</w:document>
</file>