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4fc698c2258460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692 期</w:t>
        </w:r>
      </w:r>
    </w:p>
    <w:p>
      <w:pPr>
        <w:jc w:val="center"/>
      </w:pPr>
      <w:r>
        <w:r>
          <w:rPr>
            <w:rFonts w:ascii="Segoe UI" w:hAnsi="Segoe UI" w:eastAsia="Segoe UI"/>
            <w:sz w:val="32"/>
            <w:color w:val="000000"/>
            <w:b/>
          </w:rPr>
          <w:t>INDIANA UNIVERSITY OF PENNSYLVANIA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Two members from our sister university, Indiana University of Pennsylvania including Dr. Michele L. Petrucci, Director of Office of International Affairs will visit TKU on October 29th to discuss on dual degrees policy and other academic cooperation agreements between two universities. They will hold a panel discussion with those students who had been studying at IUP in the junior abroad program. And Dr. Michele L. Petrucci will visit Lanyang Campus on October 30th to recruit students to study at IUP,” said Kuo Shu-min, a secretary of Office of International Exchanges and International Education. (~ Lin Wen-hua )</w:t>
          <w:br/>
        </w:r>
      </w:r>
    </w:p>
  </w:body>
</w:document>
</file>