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1c0ebe39cc45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放眼世界─創造你的未來  世界未來學 會後心得豐</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●公行系三B�毛志維
</w:t>
          <w:br/>
          <w:t>很榮幸參加2007年Word Fu-ture Society在明尼蘇達州的會議，第一場參加的演講是：「Us-ing future trends and vision to create a better corporate future」，內容從整體宏觀經濟及全球貿易自由化的趨勢下，看高科技產業對市場所造成的衝擊，當科技進步越快速及印度人才越來越茁壯，全球人力需求將進行洗牌；而評估一地的經濟是否正逐漸成長，可從該地的FDI（Foreign Direct Investment）經濟成長指數加以衡量。
</w:t>
          <w:br/>
          <w:t>而談論到工業與追求經濟進步的同時，另外一項議題也受到相當的重視，那就是「環境未來」。討論的內容包括：冰河與永凍土的融解、海岸線沖蝕更為明顯，及雨林區面積逐漸縮減等，一份在2006年12月所發表的文章指出，全球溫室效應對氣候的影響，到2040年夏天期間，北極海可能短暫的轉變為較不凍的海洋。
</w:t>
          <w:br/>
          <w:t>會議中，除了在科技與環境兩議題有所收穫外，關於教育如何與未來求職結合，也是另一有趣議題，例如：企管可走企業，財金可走商業；但像歷史系、中文系、公行系等，相關出路就相對較少，如何改善這樣弱勢出路，在會議中也受到熱烈討論。
</w:t>
          <w:br/>
          <w:t>
</w:t>
          <w:br/>
          <w:t>●英文系三B�辛　怡
</w:t>
          <w:br/>
          <w:t>我對未來的商業模式如何改變及未來的科技發展感興趣，因此參與了相關的演講。
</w:t>
          <w:br/>
          <w:t>第一場演講為「The Future of RFID」。RFID(Radio Frequency Identification)中文名稱為無線射頻辨識，可以通過無線電訊號識別特定目標並讀寫相關數據，而無需識別系統與特定目標之間建立機械或光學接觸，許多人把射頻識別技術看作為繼網際網路和移動通信兩大技術大潮後的又一次大潮。目前中國大陸、香港、台灣在這項技術的運用上尚落後歐美國家，期待於市場接受度、製造技術及研發人員等皆趨成熟後，迎頭趕上。
</w:t>
          <w:br/>
          <w:t>第二場關於未來商業行為的討論為「Future of Marketing：Marketing of Extreme」。2006年統計，金字塔頂端5%人口的總收入比金字塔底層5%人口的總收入，已由原來的六比一變為兩百比一。而「中國製造」、「印度服務」使得國際知名的製造商和企業，在過去十年裡大幅的降低生產成本，企業也不得不重新檢視並改變原來的經營模式。演講者認為，未來商業模式將循兩個途徑，一為全球商品的推出將越具獨特性及稀少性；二是行銷人員將須不斷的改變和消費者溝通的方式，以達獲利的目標。
</w:t>
          <w:br/>
          <w:t>很開心藉由這次的會議再次踏出國門，看看台灣以外的世界。除了在未來學會議中吸收新知、結交外國朋友、開拓視野之外，也透過旅行和自己對話。
</w:t>
          <w:br/>
          <w:t>
</w:t>
          <w:br/>
          <w:t>●國貿系三B�郭育慈
</w:t>
          <w:br/>
          <w:t>參與此次在明尼蘇達州舉行的世界未來學年會我覺得非常值得，感謝學校給我機會到美國見識見識。此趟旅程與不少美國人做了交流，開幕式上和大家見面後，就很有興趣的來與我們談話，只要說我們是學生，大家就馬上知道我們來自淡江，讓我感到非常驕傲。
</w:t>
          <w:br/>
          <w:t>議程中印象最深刻的是行銷議題。演講者指出，我們正朝著一個高經濟成長及財富極度不均的世界邁進，而財富金字塔最頂端的族群對於產品的需求也正在改變，從原本對豪華產品的需求轉移至經驗的需求。顧客不再滿足於所接收到的服務，反而重視所得到的經驗，所以企業也開始慢慢重視傳遞經驗的重要性，開始注重店家場景的佈置，目的要讓顧客感受到他們的用心及獨特的經驗傳遞。
</w:t>
          <w:br/>
          <w:t>會議中也提到，中國跟印度將可能超越日本甚至美國，而成為下一代昂貴奢侈品的購買者。中國及印度因為是新興國，工資低廉，使許多追求低成本的跨國企業設廠於此，不久的將來，他們也將成為世界最大購買力的族群之一。
</w:t>
          <w:br/>
          <w:t>
</w:t>
          <w:br/>
          <w:t>●財金系二C�鄭郁儒
</w:t>
          <w:br/>
          <w:t>未來學年會透過未來學者、各領域學術專家及各方從業人員的多元觀點，探討人類該有哪些思維與視野，去面對無時無刻都在變化的21世紀。
</w:t>
          <w:br/>
          <w:t>會議首日我選擇參與了能源運輸相關議題：The future of fuels for transportation.期待能聽到有關未來能源的趨勢。去年10月以來，燃料油供應情況持續惡化，主因OPEC（Organization of the Petroleum Exporting Countries•石油輸出國家組織）會員國減少最低價原油的供應。會員國的減產，使燃料油價不斷飆漲。他提出了三項取代石油的運輸燃料，包括液態煤、生質燃料及氫氣等，認為：煤可以快速的轉換成多種類的燃料，提煉出的燃料不會含有任何硫化物，而 CO2的排放量可減少20%，也可減少對石油輸出國的依賴；而氫氣則能與空氣混合，燃燒完全，效率高。不過我認為生質燃料在生產製造過程中所產生的二氧化碳及污染物，可能造成環保上的問題，所以對生質燃料的推薦採保留態度。
</w:t>
          <w:br/>
          <w:t>而本校未來所講師鄧玉英發表的議題為「Is Shanghai the Next Stop of Global FDI: Scenarios of the Yangtze River Delta ？」鄧老師是所有報告者中唯一的亞洲人，在這場報告中表現亮眼，一針見血的指出，中國大陸東部沿海經濟區域發展的內部與外部成因、產業對中國的捐贈、為何全球直接投資（FDI）不斷地流向長江三角洲，而這些現象如何驅使上海發展等。</w:t>
          <w:br/>
        </w:r>
      </w:r>
    </w:p>
    <w:p>
      <w:pPr>
        <w:jc w:val="center"/>
      </w:pPr>
      <w:r>
        <w:r>
          <w:drawing>
            <wp:inline xmlns:wp14="http://schemas.microsoft.com/office/word/2010/wordprocessingDrawing" xmlns:wp="http://schemas.openxmlformats.org/drawingml/2006/wordprocessingDrawing" distT="0" distB="0" distL="0" distR="0" wp14:editId="50D07946">
              <wp:extent cx="1395984" cy="1804416"/>
              <wp:effectExtent l="0" t="0" r="0" b="0"/>
              <wp:docPr id="1" name="IMG_70c79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5/m\eed6e548-98f4-44a2-b65d-9e279c0253db.jpg"/>
                      <pic:cNvPicPr/>
                    </pic:nvPicPr>
                    <pic:blipFill>
                      <a:blip xmlns:r="http://schemas.openxmlformats.org/officeDocument/2006/relationships" r:embed="R6a449a6d66f94e16" cstate="print">
                        <a:extLst>
                          <a:ext uri="{28A0092B-C50C-407E-A947-70E740481C1C}"/>
                        </a:extLst>
                      </a:blip>
                      <a:stretch>
                        <a:fillRect/>
                      </a:stretch>
                    </pic:blipFill>
                    <pic:spPr>
                      <a:xfrm>
                        <a:off x="0" y="0"/>
                        <a:ext cx="1395984" cy="1804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449a6d66f94e16" /></Relationships>
</file>