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6e2fec047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激發學習潛能 個別諮商扮推手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【記者薛瑜臻淡水校園報導】為了提升學生學習的成效，諮商輔導組配合本校教學卓越計畫「激發學習潛能暨補救教學」方案，提供個別諮商服務，讓期中考成績不理想的同學，能重新自我調整，確立學習方向。
</w:t>
          <w:br/>
          <w:t>諮商輔導組組長胡延薇表示，同學成績不理想的成因很多，家庭、人際或多或少都有一些影響，經由個別諮商輔導，除了抒發同學鬱悶的情緒外，也能讓學習遇到瓶頸、對就讀的科系感到迷惘，或想更了解生涯方向的同學，找到癥結點。希望同學在諮商後，更能知道如何解決問題，及抒解壓力的技巧等提升自我效能的方式。
</w:t>
          <w:br/>
          <w:t>另外，諮輔組並提供網路諮商服務「心理健康操」，害羞的同學可以放心地在網路上說出個人困擾，如人際關係、家庭困擾、異性情感、心理疾病，利用此管道抒發，諮輔組也將會請專業諮商人員回覆，網址為http://spirit.tku.edu.tw:8080/tku/main.jsp?sectionId=4。</w:t>
          <w:br/>
        </w:r>
      </w:r>
    </w:p>
  </w:body>
</w:document>
</file>