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a658867b1a94d9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694 期</w:t>
        </w:r>
      </w:r>
    </w:p>
    <w:p>
      <w:pPr>
        <w:jc w:val="center"/>
      </w:pPr>
      <w:r>
        <w:r>
          <w:rPr>
            <w:rFonts w:ascii="Segoe UI" w:hAnsi="Segoe UI" w:eastAsia="Segoe UI"/>
            <w:sz w:val="32"/>
            <w:color w:val="000000"/>
            <w:b/>
          </w:rPr>
          <w:t>FORMER PRESIDENT DR. LEE TENG-HUI, JAPANESE AND KOREAN SCHOLARS DELIVERED SPEECHES ON THE TRANSFORMATION OF EASTERN-ASIA</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Former President Dr. Lee Teng-hui was invited by the Graduate Institution of Japan Studies to address the issue of globalization and its influence on Japan as well as East Asia. and gave a lecture at the day of TKU anniversary celebration (November 3). Founder Clement Chang and President C. I. Chang expressed their warmest welcome at the conference. Scholars of Taiwan, Japan and Korea were also invited to present papers and held round-table forums. 
</w:t>
          <w:br/>
          <w:t>President Chang said “I appreciate the coming of Dr. Lee Teng-hui, and his fluent Japanese and deep understanding of Japanese culture will benefit TKU’s academic cooperation a lot. Moreover, we not only devotes to cultivating students’ knowledge and morality but also take account of alumni’s continuing learning and development so that the conference held by the Graduate Institution of Japan Studies is of significant meaning.”
</w:t>
          <w:br/>
          <w:t>
</w:t>
          <w:br/>
          <w:t>Dr. Lee asserted that he felt honorable to address to the topic and he analyzed the political status quo of Eastern-Asian countries in year 2007, including Taiwan, Japan, Korea, and China. And then, he reinforced his perspectives for envisioning the future circumstance and said “The situation of international society changes radically and Eastern-Asia also continues changing so that global connection, relationship among Eastern-Asian countries, and cross-strait relationship between Taiwan and China will dominate the development of future politics of the world. I expect this conference may benefit a better understanding of those relationships, and thus help to create a prosperous future together. ” (~ Wu Shu-ting )</w:t>
          <w:br/>
        </w:r>
      </w:r>
    </w:p>
  </w:body>
</w:document>
</file>