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c94a3dee8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【一流讀書人】開放式創新 打造競爭優勢：王居卿導讀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者現是加州大學柏克萊分校科技管理學的教授，亦是創新領域的知名專家，被《科學人雜誌》評選為全球五十位頂尖商業與科技領袖之一。本書是作者在電腦產業十年經驗中所獲得的智慧結晶，伽斯柏利用本書所提的開放式經營模式為許多國際知名企業（包括IBM, 3M, P&amp;amp;G, Dell, Micro Soft, Intel, 及GM等）提供諮詢顧問服務。
</w:t>
          <w:br/>
          <w:t>該書指出在知識經濟時代裡，一組織唯有透過不斷的創新，才能獲得持久性的競爭優勢。創新來自於創造力，而創造力又來自於新知識；因此，唯有不斷取得新知識，才會有創新。其實，知識的取得並不一定要由自己內部去創造與學習，而可以透過交易的方式去獲得，此種與外界組織交換方式而得的知識稱之為「知識交易」，「知識交易」的概念，正是該書的核心。簡言之，「開放式經營模式」是以開放式創新的概念，去進行動態智慧財產管理與組織價值定位，以建構永續經營的基礎；其中，「開放式創新」的概念，乃是指組織不僅應盡量利用外界（生態圈）的創新，更應釋放內部低度利用的智慧財產，給予其他組織去做有價值的利用，才能在開發成本日益提高而產品生命週期不斷縮短的競爭環境中，獲得最大的策略利益。本書共八章，不但有詳細的理論闡釋，更引用很多的實例去說明，值得現代人慢慢品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542288"/>
              <wp:effectExtent l="0" t="0" r="0" b="0"/>
              <wp:docPr id="1" name="IMG_f6587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aaaad5cb-f6e3-4f0d-86b2-0aa1e4675360.jpg"/>
                      <pic:cNvPicPr/>
                    </pic:nvPicPr>
                    <pic:blipFill>
                      <a:blip xmlns:r="http://schemas.openxmlformats.org/officeDocument/2006/relationships" r:embed="Rcaeaac4613a4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eaac4613a4417f" /></Relationships>
</file>