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b4fba5c884a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活動看板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五月廿六日（週一）
</w:t>
          <w:br/>
          <w:t>
</w:t>
          <w:br/>
          <w:t>△文錙藝術中心下午一時於中心一樓，播放地理文化系列影片「寶島頌」。（劉孟慧）
</w:t>
          <w:br/>
          <w:t>
</w:t>
          <w:br/>
          <w:t>五月廿七日（週二）
</w:t>
          <w:br/>
          <w:t>
</w:t>
          <w:br/>
          <w:t>△鋼琴社晚上七時在驚聲廣場舉行期末成果展，下午五時至六時卅分有樂團表演。（陳泊村）
</w:t>
          <w:br/>
          <w:t>
</w:t>
          <w:br/>
          <w:t>△巧織社晚間六時卅分於E311室舉辦浮雕課程，主題為「歐風藝術紙浮雕」。（姜孟瑾）
</w:t>
          <w:br/>
          <w:t>
</w:t>
          <w:br/>
          <w:t>△共鳴箱古典吉他社晚上七時卅分，在文錙藝術中心前噴泉廣場，舉行「音而精采」期末成果發表。（陳泊村）
</w:t>
          <w:br/>
          <w:t>
</w:t>
          <w:br/>
          <w:t>五月廿八日（週三）
</w:t>
          <w:br/>
          <w:t>
</w:t>
          <w:br/>
          <w:t>△文錙藝術中心下午一時於中心一樓，播放藝術經典系列「西洋藝術史─巴洛克時期」。（劉孟慧）
</w:t>
          <w:br/>
          <w:t>
</w:t>
          <w:br/>
          <w:t>五月廿九日（週四）
</w:t>
          <w:br/>
          <w:t>
</w:t>
          <w:br/>
          <w:t>△管樂社晚上七時在驚聲廣場，舉行畢業成果展。（陳泊村）
</w:t>
          <w:br/>
          <w:t>
</w:t>
          <w:br/>
          <w:t>五月卅日（週五）
</w:t>
          <w:br/>
          <w:t>
</w:t>
          <w:br/>
          <w:t>△文錙藝術中心下午一時於中心一樓，播放「天生好手」之電影欣賞。（劉孟慧）</w:t>
          <w:br/>
        </w:r>
      </w:r>
    </w:p>
  </w:body>
</w:document>
</file>