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9e25628a8d4d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SAF VISITS LANYANG TO ANSWER STUDYING ABROAD QUERIES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Staff from the Studying Abroad Foundation (SAF) were invited by Lanyang Campus to deal with concerns and queries students had about studying abroad in their third year. The two staff from the organization stayed at the campus over two days (Nov/27-28) and during their stay they provided information of some overseas universities and the countries they are in. They also explained application procedure and some difficult issues students may encounter abroad. SAF will continue to assist the campus in other procedures as well such as visas, health insurances, and flight arrangements. ( ~Ying-hsueh Hu )</w:t>
          <w:br/>
        </w:r>
      </w:r>
    </w:p>
  </w:body>
</w:document>
</file>